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5A2" w:rsidRPr="0058010A" w:rsidRDefault="00A32318" w:rsidP="00BC2650">
      <w:pPr>
        <w:spacing w:line="360" w:lineRule="auto"/>
        <w:jc w:val="center"/>
        <w:rPr>
          <w:b/>
        </w:rPr>
      </w:pPr>
      <w:bookmarkStart w:id="0" w:name="_GoBack"/>
      <w:bookmarkEnd w:id="0"/>
      <w:r w:rsidRPr="0058010A">
        <w:rPr>
          <w:b/>
        </w:rPr>
        <w:t>Guidelines for District Travel</w:t>
      </w:r>
    </w:p>
    <w:p w:rsidR="00A32318" w:rsidRPr="0058010A" w:rsidRDefault="006A341E" w:rsidP="00BC2650">
      <w:pPr>
        <w:spacing w:line="360" w:lineRule="auto"/>
        <w:jc w:val="center"/>
        <w:rPr>
          <w:b/>
        </w:rPr>
      </w:pPr>
      <w:r>
        <w:rPr>
          <w:b/>
        </w:rPr>
        <w:t>May 18</w:t>
      </w:r>
      <w:r w:rsidR="00A344CA">
        <w:rPr>
          <w:b/>
        </w:rPr>
        <w:t>, 2017</w:t>
      </w:r>
    </w:p>
    <w:p w:rsidR="00A32318" w:rsidRDefault="00621490" w:rsidP="00BC2650">
      <w:pPr>
        <w:spacing w:line="360" w:lineRule="auto"/>
      </w:pPr>
      <w:r>
        <w:t>Given the need to use taxpayer dollars wisely</w:t>
      </w:r>
      <w:r w:rsidR="00A32318">
        <w:t xml:space="preserve">, </w:t>
      </w:r>
      <w:r w:rsidR="009213F4">
        <w:t xml:space="preserve">these Guidelines </w:t>
      </w:r>
      <w:r w:rsidR="0023565E">
        <w:t>describe</w:t>
      </w:r>
      <w:r w:rsidR="009213F4">
        <w:t xml:space="preserve"> </w:t>
      </w:r>
      <w:r w:rsidR="00A32318">
        <w:t>measures for reasonable use of travel budgets, no matter what the funding source.</w:t>
      </w:r>
      <w:r w:rsidR="00674425">
        <w:t xml:space="preserve">  </w:t>
      </w:r>
      <w:r w:rsidR="0023565E">
        <w:t xml:space="preserve">Wise use of District funds for travel will allow greater travel opportunities </w:t>
      </w:r>
      <w:r>
        <w:t>or will allow the College to fund other important things</w:t>
      </w:r>
      <w:r w:rsidR="0023565E">
        <w:t>.</w:t>
      </w:r>
    </w:p>
    <w:p w:rsidR="00A32318" w:rsidRDefault="00621490" w:rsidP="00BC2650">
      <w:pPr>
        <w:pStyle w:val="ListParagraph"/>
        <w:numPr>
          <w:ilvl w:val="0"/>
          <w:numId w:val="1"/>
        </w:numPr>
        <w:spacing w:line="360" w:lineRule="auto"/>
      </w:pPr>
      <w:r w:rsidRPr="00621490">
        <w:rPr>
          <w:b/>
        </w:rPr>
        <w:t>Early registration.</w:t>
      </w:r>
      <w:r>
        <w:t xml:space="preserve"> </w:t>
      </w:r>
      <w:r w:rsidR="00FA277D">
        <w:t>When possible, participants</w:t>
      </w:r>
      <w:r w:rsidR="00A32318">
        <w:t xml:space="preserve"> will enroll </w:t>
      </w:r>
      <w:r w:rsidR="007F74C4">
        <w:t xml:space="preserve">in conferences </w:t>
      </w:r>
      <w:r w:rsidR="00A32318">
        <w:t xml:space="preserve">within the early </w:t>
      </w:r>
      <w:r w:rsidR="00FA277D">
        <w:t>registration</w:t>
      </w:r>
      <w:r w:rsidR="00A32318">
        <w:t xml:space="preserve"> period to avoid additional registration fees.</w:t>
      </w:r>
    </w:p>
    <w:p w:rsidR="00A32318" w:rsidRPr="00755D9F" w:rsidRDefault="00621490" w:rsidP="00BC2650">
      <w:pPr>
        <w:pStyle w:val="ListParagraph"/>
        <w:numPr>
          <w:ilvl w:val="0"/>
          <w:numId w:val="1"/>
        </w:numPr>
        <w:spacing w:line="360" w:lineRule="auto"/>
      </w:pPr>
      <w:r w:rsidRPr="00621490">
        <w:rPr>
          <w:b/>
        </w:rPr>
        <w:t>Carpool</w:t>
      </w:r>
      <w:r>
        <w:t xml:space="preserve">.  </w:t>
      </w:r>
      <w:r w:rsidR="0058010A" w:rsidRPr="00755D9F">
        <w:t>Whenever possible, p</w:t>
      </w:r>
      <w:r w:rsidR="00A32318" w:rsidRPr="00755D9F">
        <w:t xml:space="preserve">articipants </w:t>
      </w:r>
      <w:r w:rsidR="00BB698E" w:rsidRPr="00755D9F">
        <w:t xml:space="preserve">will </w:t>
      </w:r>
      <w:r w:rsidR="008537D2" w:rsidRPr="00755D9F">
        <w:t xml:space="preserve">carpool together </w:t>
      </w:r>
      <w:r w:rsidR="00BB698E" w:rsidRPr="00755D9F">
        <w:t>to</w:t>
      </w:r>
      <w:r w:rsidR="008537D2" w:rsidRPr="00755D9F">
        <w:t xml:space="preserve"> and from</w:t>
      </w:r>
      <w:r w:rsidR="00BB698E" w:rsidRPr="00755D9F">
        <w:t xml:space="preserve"> the airport </w:t>
      </w:r>
      <w:r w:rsidR="008537D2" w:rsidRPr="00755D9F">
        <w:t>and/</w:t>
      </w:r>
      <w:r w:rsidR="00BB698E" w:rsidRPr="00755D9F">
        <w:t>or</w:t>
      </w:r>
      <w:r w:rsidR="00BB698E" w:rsidRPr="00755D9F">
        <w:rPr>
          <w:strike/>
        </w:rPr>
        <w:t xml:space="preserve"> </w:t>
      </w:r>
      <w:r w:rsidR="00BB698E" w:rsidRPr="00755D9F">
        <w:t xml:space="preserve">the </w:t>
      </w:r>
      <w:r w:rsidR="00755D9F" w:rsidRPr="00755D9F">
        <w:t xml:space="preserve">conference. </w:t>
      </w:r>
      <w:r w:rsidR="00BB698E" w:rsidRPr="00755D9F">
        <w:t>Exceptions would include when individuals have different plans</w:t>
      </w:r>
      <w:r w:rsidR="00674425" w:rsidRPr="00755D9F">
        <w:t xml:space="preserve"> either going or returning</w:t>
      </w:r>
      <w:r w:rsidR="00BB698E" w:rsidRPr="00755D9F">
        <w:t xml:space="preserve"> or are attending for </w:t>
      </w:r>
      <w:r w:rsidR="008537D2" w:rsidRPr="00755D9F">
        <w:t xml:space="preserve">a </w:t>
      </w:r>
      <w:r w:rsidR="00BB698E" w:rsidRPr="00755D9F">
        <w:t>different number</w:t>
      </w:r>
      <w:r w:rsidR="00BB698E" w:rsidRPr="00755D9F">
        <w:rPr>
          <w:strike/>
        </w:rPr>
        <w:t>s</w:t>
      </w:r>
      <w:r w:rsidR="00BB698E" w:rsidRPr="00755D9F">
        <w:t xml:space="preserve"> of days.</w:t>
      </w:r>
      <w:r w:rsidR="007F74C4" w:rsidRPr="00755D9F">
        <w:t xml:space="preserve">  Individuals who don’t wish to </w:t>
      </w:r>
      <w:r w:rsidR="003F1E07" w:rsidRPr="00755D9F">
        <w:t>carpool</w:t>
      </w:r>
      <w:r w:rsidR="00755D9F" w:rsidRPr="00755D9F">
        <w:t xml:space="preserve"> will</w:t>
      </w:r>
      <w:r w:rsidR="007F74C4" w:rsidRPr="00755D9F">
        <w:t xml:space="preserve"> </w:t>
      </w:r>
      <w:r w:rsidR="008537D2" w:rsidRPr="00755D9F">
        <w:t xml:space="preserve">be responsible for </w:t>
      </w:r>
      <w:r w:rsidR="007F74C4" w:rsidRPr="00755D9F">
        <w:t>the full</w:t>
      </w:r>
      <w:r w:rsidR="00A656AC" w:rsidRPr="00755D9F">
        <w:t xml:space="preserve"> cost of </w:t>
      </w:r>
      <w:r w:rsidR="00FA277D" w:rsidRPr="00755D9F">
        <w:t>their own</w:t>
      </w:r>
      <w:r w:rsidR="00755D9F" w:rsidRPr="00755D9F">
        <w:t xml:space="preserve"> mileage and parking.</w:t>
      </w:r>
    </w:p>
    <w:p w:rsidR="00BC2650" w:rsidRPr="00BC2650" w:rsidRDefault="00BC2650" w:rsidP="00BC2650">
      <w:pPr>
        <w:pStyle w:val="ListParagraph"/>
        <w:numPr>
          <w:ilvl w:val="0"/>
          <w:numId w:val="1"/>
        </w:numPr>
        <w:spacing w:line="360" w:lineRule="auto"/>
      </w:pPr>
      <w:r w:rsidRPr="005204CA">
        <w:rPr>
          <w:b/>
        </w:rPr>
        <w:t>Hotels</w:t>
      </w:r>
      <w:r w:rsidRPr="005204CA">
        <w:t xml:space="preserve">. Participants will book hotels as early as possible to take advantage of special conference rates.  If the </w:t>
      </w:r>
      <w:r>
        <w:t>c</w:t>
      </w:r>
      <w:r w:rsidRPr="005204CA">
        <w:t>onference hotel is sold out, travelers will look for a modestly</w:t>
      </w:r>
      <w:r>
        <w:t>-</w:t>
      </w:r>
      <w:r w:rsidRPr="005204CA">
        <w:t xml:space="preserve">priced hotel in the same area. Hotel rooms not to exceed the federal per diem rate.  </w:t>
      </w:r>
      <w:hyperlink r:id="rId8" w:history="1">
        <w:r w:rsidRPr="005204CA">
          <w:rPr>
            <w:rStyle w:val="Hyperlink"/>
          </w:rPr>
          <w:t>http://www.gsa.gov/portal/content/104877</w:t>
        </w:r>
      </w:hyperlink>
      <w:r w:rsidRPr="005204CA">
        <w:t xml:space="preserve"> Exceptions approved by the area VP</w:t>
      </w:r>
      <w:r w:rsidRPr="00755D9F">
        <w:t>. Additionally, all travelers should use the letter from Purchasing to seek California tax exemption at CA hotels.</w:t>
      </w:r>
      <w:r>
        <w:t xml:space="preserve">  </w:t>
      </w:r>
    </w:p>
    <w:p w:rsidR="00BB698E" w:rsidRDefault="00180F29" w:rsidP="00BC2650">
      <w:pPr>
        <w:pStyle w:val="ListParagraph"/>
        <w:numPr>
          <w:ilvl w:val="0"/>
          <w:numId w:val="1"/>
        </w:numPr>
        <w:spacing w:line="360" w:lineRule="auto"/>
      </w:pPr>
      <w:r w:rsidRPr="00180F29">
        <w:rPr>
          <w:b/>
        </w:rPr>
        <w:t>Hotel rooms.</w:t>
      </w:r>
      <w:r>
        <w:t xml:space="preserve"> </w:t>
      </w:r>
      <w:r w:rsidR="009213F4">
        <w:t>The appropriate Vice-President will determine how many hotel rooms the District will pay for.  Departments</w:t>
      </w:r>
      <w:r w:rsidR="003F1E07">
        <w:t xml:space="preserve"> and programs</w:t>
      </w:r>
      <w:r w:rsidR="009213F4">
        <w:t xml:space="preserve"> may be able to increase the number of participants if they are willing to share hotel rooms.</w:t>
      </w:r>
    </w:p>
    <w:p w:rsidR="00D67556" w:rsidRDefault="00D67556" w:rsidP="00BC2650">
      <w:pPr>
        <w:pStyle w:val="ListParagraph"/>
        <w:numPr>
          <w:ilvl w:val="0"/>
          <w:numId w:val="1"/>
        </w:numPr>
        <w:spacing w:line="360" w:lineRule="auto"/>
      </w:pPr>
      <w:r>
        <w:rPr>
          <w:b/>
        </w:rPr>
        <w:t xml:space="preserve">Timelines for submitting </w:t>
      </w:r>
      <w:r w:rsidR="00367FFB">
        <w:rPr>
          <w:b/>
        </w:rPr>
        <w:t>travel requests (except CTEA):</w:t>
      </w:r>
    </w:p>
    <w:p w:rsidR="00E41286" w:rsidRDefault="00367FFB" w:rsidP="00D67556">
      <w:pPr>
        <w:pStyle w:val="ListParagraph"/>
        <w:numPr>
          <w:ilvl w:val="0"/>
          <w:numId w:val="4"/>
        </w:numPr>
        <w:spacing w:line="360" w:lineRule="auto"/>
        <w:ind w:left="1080"/>
      </w:pPr>
      <w:r>
        <w:t xml:space="preserve">In </w:t>
      </w:r>
      <w:r w:rsidR="00D67556">
        <w:t xml:space="preserve">state travel: Submit your travel request </w:t>
      </w:r>
      <w:r w:rsidR="00E41286">
        <w:t xml:space="preserve">at least 2 weeks prior to allow time for signatures and processing. </w:t>
      </w:r>
    </w:p>
    <w:p w:rsidR="00E41286" w:rsidRDefault="00367FFB" w:rsidP="00E41286">
      <w:pPr>
        <w:pStyle w:val="ListParagraph"/>
        <w:numPr>
          <w:ilvl w:val="0"/>
          <w:numId w:val="4"/>
        </w:numPr>
        <w:spacing w:line="360" w:lineRule="auto"/>
        <w:ind w:left="1080"/>
      </w:pPr>
      <w:r>
        <w:t xml:space="preserve">Out of </w:t>
      </w:r>
      <w:r w:rsidR="00E41286">
        <w:t xml:space="preserve">state travel: Submit your travel request at least 4 weeks prior to travel to allow time for signatures and processing. </w:t>
      </w:r>
    </w:p>
    <w:p w:rsidR="00D67556" w:rsidRDefault="00367FFB" w:rsidP="00D67556">
      <w:pPr>
        <w:pStyle w:val="ListParagraph"/>
        <w:numPr>
          <w:ilvl w:val="0"/>
          <w:numId w:val="4"/>
        </w:numPr>
        <w:spacing w:line="360" w:lineRule="auto"/>
        <w:ind w:left="1080"/>
      </w:pPr>
      <w:r>
        <w:t>When</w:t>
      </w:r>
      <w:r w:rsidR="00E41286">
        <w:t xml:space="preserve"> payment in advance is requested: Submit your travel request at least 4 weeks prior to travel to allow time for signatures and processing.</w:t>
      </w:r>
    </w:p>
    <w:p w:rsidR="00367FFB" w:rsidRDefault="00367FFB" w:rsidP="00D67556">
      <w:pPr>
        <w:pStyle w:val="ListParagraph"/>
        <w:numPr>
          <w:ilvl w:val="0"/>
          <w:numId w:val="4"/>
        </w:numPr>
        <w:spacing w:line="360" w:lineRule="auto"/>
        <w:ind w:left="1080"/>
      </w:pPr>
      <w:r>
        <w:t xml:space="preserve">Out of country travel: Submit your travel request at least 8 weeks prior to travel to allow time for signatures, processing and board approval. It is the responsibility of the Supervising Administrator to submit the board item to the appropriate Vice President. </w:t>
      </w:r>
    </w:p>
    <w:p w:rsidR="00BD209D" w:rsidRDefault="00BD209D" w:rsidP="00BC2650">
      <w:pPr>
        <w:pStyle w:val="ListParagraph"/>
        <w:numPr>
          <w:ilvl w:val="0"/>
          <w:numId w:val="1"/>
        </w:numPr>
        <w:spacing w:line="360" w:lineRule="auto"/>
      </w:pPr>
      <w:r w:rsidRPr="00180F29">
        <w:rPr>
          <w:b/>
        </w:rPr>
        <w:t>Grant-funded travel</w:t>
      </w:r>
      <w:r>
        <w:t>.  Individuals traveling with Federal Grants will follow the federal guideline</w:t>
      </w:r>
      <w:r w:rsidR="0093136B">
        <w:t>s</w:t>
      </w:r>
      <w:r>
        <w:t xml:space="preserve">, which </w:t>
      </w:r>
      <w:r w:rsidR="0093136B">
        <w:t>have</w:t>
      </w:r>
      <w:r>
        <w:t xml:space="preserve"> a different per diem rate than SRJC.  </w:t>
      </w:r>
      <w:hyperlink r:id="rId9" w:history="1">
        <w:r w:rsidR="00BB6FC4" w:rsidRPr="005204CA">
          <w:rPr>
            <w:rStyle w:val="Hyperlink"/>
          </w:rPr>
          <w:t>http://www.gsa.gov/portal/content/104877</w:t>
        </w:r>
      </w:hyperlink>
      <w:r w:rsidR="00BB6FC4">
        <w:rPr>
          <w:rStyle w:val="Hyperlink"/>
        </w:rPr>
        <w:t xml:space="preserve"> </w:t>
      </w:r>
      <w:r>
        <w:lastRenderedPageBreak/>
        <w:t xml:space="preserve">Federal grants also take into account the differing hotel costs in major cities. </w:t>
      </w:r>
      <w:r w:rsidR="00DE78A9">
        <w:t xml:space="preserve"> On the travel request,</w:t>
      </w:r>
      <w:r>
        <w:t xml:space="preserve"> </w:t>
      </w:r>
      <w:r w:rsidR="00DE78A9">
        <w:t>accounting needs to be alerted that the travel request is using federal funds and that the guidelines are different.</w:t>
      </w:r>
    </w:p>
    <w:p w:rsidR="00802CBA" w:rsidRPr="00E760C6" w:rsidRDefault="00E760C6" w:rsidP="00BC2650">
      <w:pPr>
        <w:pStyle w:val="ListParagraph"/>
        <w:numPr>
          <w:ilvl w:val="0"/>
          <w:numId w:val="1"/>
        </w:numPr>
        <w:spacing w:line="360" w:lineRule="auto"/>
        <w:rPr>
          <w:rFonts w:ascii="Calibri" w:hAnsi="Calibri" w:cs="Times New Roman"/>
          <w:b/>
        </w:rPr>
      </w:pPr>
      <w:r>
        <w:rPr>
          <w:b/>
        </w:rPr>
        <w:t>CTEA-</w:t>
      </w:r>
      <w:r w:rsidR="00CA0DDA" w:rsidRPr="00E760C6">
        <w:rPr>
          <w:b/>
        </w:rPr>
        <w:t>funded travel</w:t>
      </w:r>
      <w:r w:rsidR="0058010A">
        <w:rPr>
          <w:b/>
        </w:rPr>
        <w:t>.</w:t>
      </w:r>
    </w:p>
    <w:p w:rsidR="004D7748" w:rsidRPr="004D7748" w:rsidRDefault="00CA0DDA" w:rsidP="00BC2650">
      <w:pPr>
        <w:pStyle w:val="ListParagraph"/>
        <w:numPr>
          <w:ilvl w:val="0"/>
          <w:numId w:val="4"/>
        </w:numPr>
        <w:spacing w:line="360" w:lineRule="auto"/>
        <w:ind w:left="1080"/>
        <w:rPr>
          <w:rFonts w:ascii="Calibri" w:hAnsi="Calibri" w:cs="Times New Roman"/>
        </w:rPr>
      </w:pPr>
      <w:r w:rsidRPr="00997743">
        <w:t xml:space="preserve">Travel funded by Perkins must be “cost effective,” and this is reviewed by them.  For example, if it is less expensive to fly rather than drive, the traveler is expected to fly.  </w:t>
      </w:r>
    </w:p>
    <w:p w:rsidR="004D7748" w:rsidRPr="004D7748" w:rsidRDefault="00CA0DDA" w:rsidP="00BC2650">
      <w:pPr>
        <w:pStyle w:val="ListParagraph"/>
        <w:numPr>
          <w:ilvl w:val="0"/>
          <w:numId w:val="4"/>
        </w:numPr>
        <w:spacing w:line="360" w:lineRule="auto"/>
        <w:ind w:left="1080"/>
        <w:rPr>
          <w:rFonts w:ascii="Calibri" w:hAnsi="Calibri" w:cs="Times New Roman"/>
        </w:rPr>
      </w:pPr>
      <w:r w:rsidRPr="00997743">
        <w:t xml:space="preserve"> </w:t>
      </w:r>
      <w:r w:rsidR="00997743" w:rsidRPr="00997743">
        <w:t xml:space="preserve">CTEA reimburses </w:t>
      </w:r>
      <w:r w:rsidR="00997743" w:rsidRPr="00802CBA">
        <w:rPr>
          <w:b/>
        </w:rPr>
        <w:t>actual</w:t>
      </w:r>
      <w:r w:rsidR="00997743" w:rsidRPr="00802CBA">
        <w:t xml:space="preserve"> expenses</w:t>
      </w:r>
      <w:r w:rsidR="00997743" w:rsidRPr="00997743">
        <w:t xml:space="preserve">, up to the total award amount.  Therefore, the SRJC Accounting Department will issue the reimbursement check only after the original receipts, invoices, or travel expenses have been processed. </w:t>
      </w:r>
    </w:p>
    <w:p w:rsidR="00802CBA" w:rsidRPr="00802CBA" w:rsidRDefault="00997743" w:rsidP="00BC2650">
      <w:pPr>
        <w:pStyle w:val="ListParagraph"/>
        <w:numPr>
          <w:ilvl w:val="0"/>
          <w:numId w:val="4"/>
        </w:numPr>
        <w:spacing w:line="360" w:lineRule="auto"/>
        <w:ind w:left="1080"/>
        <w:rPr>
          <w:rFonts w:ascii="Calibri" w:hAnsi="Calibri" w:cs="Times New Roman"/>
        </w:rPr>
      </w:pPr>
      <w:r w:rsidRPr="00802CBA">
        <w:t xml:space="preserve">Pursuant to District Policy and Procedure 5.8.4 and 5.8.4P, </w:t>
      </w:r>
      <w:r w:rsidRPr="00802CBA">
        <w:rPr>
          <w:i/>
        </w:rPr>
        <w:t>“All travelers are expected to make every effort to obtain discounted pricing whenever possible.</w:t>
      </w:r>
      <w:r w:rsidRPr="00802CBA">
        <w:t xml:space="preserve">” The District can refuse authorization of costs, regardless of funding source(s), if costs are deemed to be exorbitant. </w:t>
      </w:r>
    </w:p>
    <w:p w:rsidR="00997743" w:rsidRPr="00BC2650" w:rsidRDefault="00997743" w:rsidP="00BC2650">
      <w:pPr>
        <w:pStyle w:val="ListParagraph"/>
        <w:numPr>
          <w:ilvl w:val="1"/>
          <w:numId w:val="3"/>
        </w:numPr>
        <w:spacing w:line="360" w:lineRule="auto"/>
        <w:ind w:left="1080"/>
        <w:rPr>
          <w:rFonts w:ascii="Calibri" w:hAnsi="Calibri" w:cs="Times New Roman"/>
          <w:b/>
        </w:rPr>
      </w:pPr>
      <w:r w:rsidRPr="000B3FFC">
        <w:rPr>
          <w:rFonts w:ascii="Calibri" w:hAnsi="Calibri" w:cs="Times New Roman"/>
        </w:rPr>
        <w:t xml:space="preserve">If travel is within the State of California, </w:t>
      </w:r>
      <w:r w:rsidR="004D7748">
        <w:rPr>
          <w:rFonts w:ascii="Calibri" w:hAnsi="Calibri" w:cs="Times New Roman"/>
        </w:rPr>
        <w:t>please</w:t>
      </w:r>
      <w:r w:rsidRPr="000B3FFC">
        <w:rPr>
          <w:rFonts w:ascii="Calibri" w:hAnsi="Calibri" w:cs="Times New Roman"/>
        </w:rPr>
        <w:t xml:space="preserve"> submit your travel documents </w:t>
      </w:r>
      <w:r w:rsidR="004D7748" w:rsidRPr="004D7748">
        <w:rPr>
          <w:rFonts w:ascii="Calibri" w:hAnsi="Calibri" w:cs="Times New Roman"/>
          <w:b/>
        </w:rPr>
        <w:t>two weeks prior to travel.</w:t>
      </w:r>
    </w:p>
    <w:p w:rsidR="00997743" w:rsidRPr="00BC2650" w:rsidRDefault="00997743" w:rsidP="00BC2650">
      <w:pPr>
        <w:pStyle w:val="ListParagraph"/>
        <w:numPr>
          <w:ilvl w:val="1"/>
          <w:numId w:val="3"/>
        </w:numPr>
        <w:spacing w:after="0" w:line="360" w:lineRule="auto"/>
        <w:ind w:left="1080"/>
        <w:rPr>
          <w:rFonts w:ascii="Calibri" w:hAnsi="Calibri" w:cs="Times New Roman"/>
        </w:rPr>
      </w:pPr>
      <w:r w:rsidRPr="00802CBA">
        <w:rPr>
          <w:rFonts w:ascii="Calibri" w:hAnsi="Calibri" w:cs="Times New Roman"/>
        </w:rPr>
        <w:t>If travel is outside of the State of California, PLEASE submit your travel documents</w:t>
      </w:r>
      <w:r w:rsidR="004D7748">
        <w:rPr>
          <w:rFonts w:ascii="Calibri" w:hAnsi="Calibri" w:cs="Times New Roman"/>
          <w:b/>
        </w:rPr>
        <w:t xml:space="preserve"> eight weeks prior to travel</w:t>
      </w:r>
      <w:r w:rsidRPr="00802CBA">
        <w:rPr>
          <w:rFonts w:ascii="Calibri" w:hAnsi="Calibri" w:cs="Times New Roman"/>
        </w:rPr>
        <w:t>. We are</w:t>
      </w:r>
      <w:r w:rsidRPr="00FA7D70">
        <w:rPr>
          <w:rFonts w:ascii="Calibri" w:hAnsi="Calibri" w:cs="Times New Roman"/>
        </w:rPr>
        <w:t xml:space="preserve"> </w:t>
      </w:r>
      <w:r w:rsidRPr="004D7748">
        <w:rPr>
          <w:rFonts w:ascii="Calibri" w:hAnsi="Calibri" w:cs="Times New Roman"/>
          <w:b/>
        </w:rPr>
        <w:t>required</w:t>
      </w:r>
      <w:r w:rsidRPr="00802CBA">
        <w:rPr>
          <w:rFonts w:ascii="Calibri" w:hAnsi="Calibri" w:cs="Times New Roman"/>
        </w:rPr>
        <w:t xml:space="preserve"> to obtain Chancellor’s Office approval for any travel outside of the State when using Perkins (CTEA) funding. Once we have the Chancellor’s Office approval, we</w:t>
      </w:r>
      <w:r w:rsidR="000B3FFC" w:rsidRPr="00802CBA">
        <w:rPr>
          <w:rFonts w:ascii="Calibri" w:hAnsi="Calibri" w:cs="Times New Roman"/>
        </w:rPr>
        <w:t xml:space="preserve"> can approve the request travel.  </w:t>
      </w:r>
      <w:r w:rsidRPr="00802CBA">
        <w:rPr>
          <w:rFonts w:ascii="Calibri" w:hAnsi="Calibri" w:cs="Times New Roman"/>
          <w:b/>
        </w:rPr>
        <w:t xml:space="preserve">If travel documentation is received after the </w:t>
      </w:r>
      <w:r w:rsidR="000B3FFC" w:rsidRPr="00802CBA">
        <w:rPr>
          <w:rFonts w:ascii="Calibri" w:hAnsi="Calibri" w:cs="Times New Roman"/>
          <w:b/>
        </w:rPr>
        <w:t xml:space="preserve">established </w:t>
      </w:r>
      <w:r w:rsidRPr="00802CBA">
        <w:rPr>
          <w:rFonts w:ascii="Calibri" w:hAnsi="Calibri" w:cs="Times New Roman"/>
          <w:b/>
        </w:rPr>
        <w:t>deadlines, you will be responsible for the total costs of your travel</w:t>
      </w:r>
      <w:r w:rsidR="00755D9F">
        <w:rPr>
          <w:rFonts w:ascii="Calibri" w:hAnsi="Calibri" w:cs="Times New Roman"/>
          <w:b/>
        </w:rPr>
        <w:t>.</w:t>
      </w:r>
    </w:p>
    <w:p w:rsidR="00BC2650" w:rsidRDefault="00BC2650" w:rsidP="00BC2650">
      <w:pPr>
        <w:spacing w:after="0" w:line="360" w:lineRule="auto"/>
        <w:rPr>
          <w:rFonts w:ascii="Calibri" w:hAnsi="Calibri" w:cs="Times New Roman"/>
        </w:rPr>
      </w:pPr>
    </w:p>
    <w:p w:rsidR="00BC2650" w:rsidRPr="00755D9F" w:rsidRDefault="00BC2650" w:rsidP="00BC2650">
      <w:pPr>
        <w:spacing w:after="0" w:line="360" w:lineRule="auto"/>
        <w:rPr>
          <w:rFonts w:ascii="Calibri" w:hAnsi="Calibri" w:cs="Times New Roman"/>
        </w:rPr>
      </w:pPr>
      <w:r w:rsidRPr="00755D9F">
        <w:rPr>
          <w:rFonts w:ascii="Calibri" w:hAnsi="Calibri" w:cs="Times New Roman"/>
        </w:rPr>
        <w:t>For information on the travel request process</w:t>
      </w:r>
      <w:r w:rsidR="00D67556">
        <w:rPr>
          <w:rFonts w:ascii="Calibri" w:hAnsi="Calibri" w:cs="Times New Roman"/>
        </w:rPr>
        <w:t>, special rental car pricing, per diem rates,</w:t>
      </w:r>
      <w:r w:rsidRPr="00755D9F">
        <w:rPr>
          <w:rFonts w:ascii="Calibri" w:hAnsi="Calibri" w:cs="Times New Roman"/>
        </w:rPr>
        <w:t xml:space="preserve"> and to obtain travel forms, please visit the </w:t>
      </w:r>
      <w:hyperlink r:id="rId10" w:history="1">
        <w:r w:rsidRPr="00FA7D70">
          <w:rPr>
            <w:rStyle w:val="Hyperlink"/>
            <w:rFonts w:ascii="Calibri" w:hAnsi="Calibri" w:cs="Times New Roman"/>
          </w:rPr>
          <w:t xml:space="preserve">purchasing website. </w:t>
        </w:r>
      </w:hyperlink>
    </w:p>
    <w:p w:rsidR="00CA0DDA" w:rsidRDefault="00CA0DDA" w:rsidP="00BC2650">
      <w:pPr>
        <w:spacing w:line="360" w:lineRule="auto"/>
        <w:ind w:left="-360"/>
      </w:pPr>
    </w:p>
    <w:p w:rsidR="00695F79" w:rsidRDefault="00695F79" w:rsidP="00BC2650">
      <w:pPr>
        <w:pStyle w:val="ListParagraph"/>
        <w:spacing w:line="360" w:lineRule="auto"/>
      </w:pPr>
    </w:p>
    <w:sectPr w:rsidR="00695F79">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69DB" w:rsidRDefault="00B469DB" w:rsidP="00E35959">
      <w:pPr>
        <w:spacing w:after="0" w:line="240" w:lineRule="auto"/>
      </w:pPr>
      <w:r>
        <w:separator/>
      </w:r>
    </w:p>
  </w:endnote>
  <w:endnote w:type="continuationSeparator" w:id="0">
    <w:p w:rsidR="00B469DB" w:rsidRDefault="00B469DB" w:rsidP="00E359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17D" w:rsidRDefault="003151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5959" w:rsidRDefault="00E35959">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sidR="00F975C2">
      <w:rPr>
        <w:noProof/>
        <w:color w:val="323E4F" w:themeColor="text2" w:themeShade="BF"/>
        <w:sz w:val="24"/>
        <w:szCs w:val="24"/>
      </w:rPr>
      <w:t>1</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sidR="00F975C2">
      <w:rPr>
        <w:noProof/>
        <w:color w:val="323E4F" w:themeColor="text2" w:themeShade="BF"/>
        <w:sz w:val="24"/>
        <w:szCs w:val="24"/>
      </w:rPr>
      <w:t>2</w:t>
    </w:r>
    <w:r>
      <w:rPr>
        <w:color w:val="323E4F" w:themeColor="text2" w:themeShade="BF"/>
        <w:sz w:val="24"/>
        <w:szCs w:val="24"/>
      </w:rPr>
      <w:fldChar w:fldCharType="end"/>
    </w:r>
  </w:p>
  <w:p w:rsidR="00E35959" w:rsidRDefault="00E3595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17D" w:rsidRDefault="003151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69DB" w:rsidRDefault="00B469DB" w:rsidP="00E35959">
      <w:pPr>
        <w:spacing w:after="0" w:line="240" w:lineRule="auto"/>
      </w:pPr>
      <w:r>
        <w:separator/>
      </w:r>
    </w:p>
  </w:footnote>
  <w:footnote w:type="continuationSeparator" w:id="0">
    <w:p w:rsidR="00B469DB" w:rsidRDefault="00B469DB" w:rsidP="00E359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17D" w:rsidRDefault="003151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17D" w:rsidRDefault="0031517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17D" w:rsidRDefault="003151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C5CBB"/>
    <w:multiLevelType w:val="hybridMultilevel"/>
    <w:tmpl w:val="99806B4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4A17E49"/>
    <w:multiLevelType w:val="hybridMultilevel"/>
    <w:tmpl w:val="286281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A5203E"/>
    <w:multiLevelType w:val="hybridMultilevel"/>
    <w:tmpl w:val="59907DC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621400B"/>
    <w:multiLevelType w:val="hybridMultilevel"/>
    <w:tmpl w:val="4FB2CA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318"/>
    <w:rsid w:val="000815A2"/>
    <w:rsid w:val="000B3FFC"/>
    <w:rsid w:val="00180F29"/>
    <w:rsid w:val="0023565E"/>
    <w:rsid w:val="002D37B9"/>
    <w:rsid w:val="0031517D"/>
    <w:rsid w:val="00367FFB"/>
    <w:rsid w:val="003F1E07"/>
    <w:rsid w:val="004D7748"/>
    <w:rsid w:val="0058010A"/>
    <w:rsid w:val="00621490"/>
    <w:rsid w:val="00674425"/>
    <w:rsid w:val="00695F79"/>
    <w:rsid w:val="006A341E"/>
    <w:rsid w:val="00755D9F"/>
    <w:rsid w:val="00763FA9"/>
    <w:rsid w:val="007F74C4"/>
    <w:rsid w:val="00802CBA"/>
    <w:rsid w:val="008537D2"/>
    <w:rsid w:val="009213F4"/>
    <w:rsid w:val="0093136B"/>
    <w:rsid w:val="00937D21"/>
    <w:rsid w:val="00997743"/>
    <w:rsid w:val="009D6609"/>
    <w:rsid w:val="00A25201"/>
    <w:rsid w:val="00A32318"/>
    <w:rsid w:val="00A344CA"/>
    <w:rsid w:val="00A656AC"/>
    <w:rsid w:val="00B469DB"/>
    <w:rsid w:val="00BB698E"/>
    <w:rsid w:val="00BB6FC4"/>
    <w:rsid w:val="00BC2650"/>
    <w:rsid w:val="00BD209D"/>
    <w:rsid w:val="00CA0DDA"/>
    <w:rsid w:val="00D67556"/>
    <w:rsid w:val="00DC79AD"/>
    <w:rsid w:val="00DE78A9"/>
    <w:rsid w:val="00E35959"/>
    <w:rsid w:val="00E41286"/>
    <w:rsid w:val="00E760C6"/>
    <w:rsid w:val="00F975C2"/>
    <w:rsid w:val="00FA277D"/>
    <w:rsid w:val="00FA7D70"/>
    <w:rsid w:val="00FD19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2889A36E-DF08-4E6F-A529-0843FD0B0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2318"/>
    <w:pPr>
      <w:ind w:left="720"/>
      <w:contextualSpacing/>
    </w:pPr>
  </w:style>
  <w:style w:type="paragraph" w:styleId="Header">
    <w:name w:val="header"/>
    <w:basedOn w:val="Normal"/>
    <w:link w:val="HeaderChar"/>
    <w:uiPriority w:val="99"/>
    <w:unhideWhenUsed/>
    <w:rsid w:val="00E359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5959"/>
  </w:style>
  <w:style w:type="paragraph" w:styleId="Footer">
    <w:name w:val="footer"/>
    <w:basedOn w:val="Normal"/>
    <w:link w:val="FooterChar"/>
    <w:uiPriority w:val="99"/>
    <w:unhideWhenUsed/>
    <w:rsid w:val="00E359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5959"/>
  </w:style>
  <w:style w:type="character" w:styleId="Hyperlink">
    <w:name w:val="Hyperlink"/>
    <w:basedOn w:val="DefaultParagraphFont"/>
    <w:uiPriority w:val="99"/>
    <w:unhideWhenUsed/>
    <w:rsid w:val="00BC2650"/>
    <w:rPr>
      <w:color w:val="0563C1"/>
      <w:u w:val="single"/>
    </w:rPr>
  </w:style>
  <w:style w:type="character" w:styleId="FollowedHyperlink">
    <w:name w:val="FollowedHyperlink"/>
    <w:basedOn w:val="DefaultParagraphFont"/>
    <w:uiPriority w:val="99"/>
    <w:semiHidden/>
    <w:unhideWhenUsed/>
    <w:rsid w:val="00BC2650"/>
    <w:rPr>
      <w:color w:val="954F72" w:themeColor="followedHyperlink"/>
      <w:u w:val="single"/>
    </w:rPr>
  </w:style>
  <w:style w:type="paragraph" w:styleId="BalloonText">
    <w:name w:val="Balloon Text"/>
    <w:basedOn w:val="Normal"/>
    <w:link w:val="BalloonTextChar"/>
    <w:uiPriority w:val="99"/>
    <w:semiHidden/>
    <w:unhideWhenUsed/>
    <w:rsid w:val="00755D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5D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sa.gov/portal/content/104877"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purchasing.santarosa.edu/travel-request" TargetMode="External"/><Relationship Id="rId4" Type="http://schemas.openxmlformats.org/officeDocument/2006/relationships/settings" Target="settings.xml"/><Relationship Id="rId9" Type="http://schemas.openxmlformats.org/officeDocument/2006/relationships/hyperlink" Target="http://www.gsa.gov/portal/content/104877"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D0CC3B-9141-49CE-AA53-8CAC0D53C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633</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Santa Rosa Junior College</Company>
  <LinksUpToDate>false</LinksUpToDate>
  <CharactersWithSpaces>4239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Abrahamson, Kris</dc:creator>
  <cp:keywords/>
  <dc:description/>
  <cp:lastModifiedBy>Schultz, Whitney</cp:lastModifiedBy>
  <cp:revision>5</cp:revision>
  <cp:lastPrinted>2017-05-18T19:06:00Z</cp:lastPrinted>
  <dcterms:created xsi:type="dcterms:W3CDTF">2017-05-18T19:08:00Z</dcterms:created>
  <dcterms:modified xsi:type="dcterms:W3CDTF">2017-07-13T16:27:00Z</dcterms:modified>
</cp:coreProperties>
</file>